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5" w:rsidRPr="005B3657" w:rsidRDefault="00F52D65" w:rsidP="00F52D65">
      <w:pPr>
        <w:snapToGrid w:val="0"/>
        <w:spacing w:line="620" w:lineRule="exact"/>
        <w:rPr>
          <w:rFonts w:ascii="Times New Roman" w:eastAsia="黑体" w:hAnsi="Times New Roman" w:cs="Times New Roman"/>
          <w:color w:val="000000"/>
          <w:sz w:val="32"/>
        </w:rPr>
      </w:pPr>
      <w:r w:rsidRPr="005B3657">
        <w:rPr>
          <w:rFonts w:ascii="Times New Roman" w:eastAsia="黑体" w:hAnsi="Times New Roman" w:cs="Times New Roman"/>
          <w:color w:val="000000"/>
          <w:sz w:val="32"/>
        </w:rPr>
        <w:t>附件</w:t>
      </w:r>
      <w:r w:rsidRPr="005B3657">
        <w:rPr>
          <w:rFonts w:ascii="Times New Roman" w:eastAsia="黑体" w:hAnsi="Times New Roman" w:cs="Times New Roman"/>
          <w:color w:val="000000"/>
          <w:sz w:val="32"/>
        </w:rPr>
        <w:t>2</w:t>
      </w:r>
    </w:p>
    <w:p w:rsidR="00F52D65" w:rsidRPr="005B3657" w:rsidRDefault="00F52D65" w:rsidP="00F52D65">
      <w:pPr>
        <w:snapToGrid w:val="0"/>
        <w:jc w:val="center"/>
        <w:rPr>
          <w:rFonts w:ascii="Times New Roman" w:eastAsia="华文中宋" w:hAnsi="Times New Roman" w:cs="Times New Roman"/>
          <w:b/>
          <w:color w:val="000000"/>
          <w:w w:val="90"/>
          <w:sz w:val="32"/>
          <w:szCs w:val="32"/>
        </w:rPr>
      </w:pPr>
    </w:p>
    <w:p w:rsidR="00F52D65" w:rsidRPr="005B3657" w:rsidRDefault="00F52D65" w:rsidP="00F52D65">
      <w:pPr>
        <w:snapToGrid w:val="0"/>
        <w:spacing w:line="620" w:lineRule="exact"/>
        <w:jc w:val="center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  <w:r w:rsidRPr="005B3657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秸秆综合利用先进技术的名称</w:t>
      </w:r>
    </w:p>
    <w:p w:rsidR="00F52D65" w:rsidRPr="00C523D6" w:rsidRDefault="00F52D65" w:rsidP="00F52D65">
      <w:pPr>
        <w:snapToGrid w:val="0"/>
        <w:spacing w:line="620" w:lineRule="exact"/>
        <w:jc w:val="center"/>
        <w:rPr>
          <w:rFonts w:ascii="楷体_GB2312" w:eastAsia="楷体_GB2312" w:hAnsi="Times New Roman" w:cs="Times New Roman"/>
          <w:bCs/>
          <w:color w:val="000000"/>
          <w:sz w:val="32"/>
          <w:szCs w:val="32"/>
        </w:rPr>
      </w:pPr>
      <w:r w:rsidRPr="00C523D6">
        <w:rPr>
          <w:rFonts w:ascii="楷体_GB2312" w:eastAsia="楷体_GB2312" w:hAnsi="Times New Roman" w:cs="Times New Roman" w:hint="eastAsia"/>
          <w:bCs/>
          <w:color w:val="000000"/>
          <w:sz w:val="32"/>
          <w:szCs w:val="32"/>
        </w:rPr>
        <w:t>（推荐材料撰写模板）</w:t>
      </w:r>
    </w:p>
    <w:p w:rsidR="00F52D65" w:rsidRPr="005B3657" w:rsidRDefault="00F52D65" w:rsidP="00F52D65">
      <w:pPr>
        <w:snapToGrid w:val="0"/>
        <w:jc w:val="center"/>
        <w:rPr>
          <w:rFonts w:ascii="Times New Roman" w:eastAsia="华文中宋" w:hAnsi="Times New Roman" w:cs="Times New Roman"/>
          <w:b/>
          <w:color w:val="000000"/>
          <w:w w:val="90"/>
          <w:sz w:val="32"/>
          <w:szCs w:val="32"/>
        </w:rPr>
      </w:pP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5B3657">
        <w:rPr>
          <w:rFonts w:ascii="Times New Roman" w:eastAsia="黑体" w:hAnsi="Times New Roman" w:cs="Times New Roman"/>
          <w:bCs/>
          <w:sz w:val="32"/>
          <w:szCs w:val="32"/>
        </w:rPr>
        <w:t>一、技术概述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（不超过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字）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5B3657">
        <w:rPr>
          <w:rFonts w:ascii="Times New Roman" w:eastAsia="楷体" w:hAnsi="Times New Roman" w:cs="Times New Roman"/>
          <w:b/>
          <w:sz w:val="32"/>
          <w:szCs w:val="32"/>
        </w:rPr>
        <w:t>（一）基本情况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技术研发推广背景，能够解决的主要问题等。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5B3657">
        <w:rPr>
          <w:rFonts w:ascii="Times New Roman" w:eastAsia="楷体" w:hAnsi="Times New Roman" w:cs="Times New Roman"/>
          <w:b/>
          <w:sz w:val="32"/>
          <w:szCs w:val="32"/>
        </w:rPr>
        <w:t>（二）示范推广情况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技术示范展示范围，处在试验示范阶段还是已经实现较大范围推广应用。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5B3657">
        <w:rPr>
          <w:rFonts w:ascii="Times New Roman" w:eastAsia="楷体" w:hAnsi="Times New Roman" w:cs="Times New Roman"/>
          <w:b/>
          <w:sz w:val="32"/>
          <w:szCs w:val="32"/>
        </w:rPr>
        <w:t>（三）提质增效情况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技术试验、示范或推广过程中节约成本、提升品质、增加效益、保护耕地与生态环境保护等情况，即经济、社会和生态效益等情况。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5B3657">
        <w:rPr>
          <w:rFonts w:ascii="Times New Roman" w:eastAsia="楷体" w:hAnsi="Times New Roman" w:cs="Times New Roman"/>
          <w:b/>
          <w:sz w:val="32"/>
          <w:szCs w:val="32"/>
        </w:rPr>
        <w:t>（四）获奖情况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该技术为核心的科技成果获得科技奖励等情况。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二、技术要点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（不超过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字）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包括技术内容（核心技术及其配套技术主要内容）、技术路线等，图文并茂。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三、适宜区域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适宜推广应用的主要区域。</w:t>
      </w:r>
    </w:p>
    <w:p w:rsidR="00F52D65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lastRenderedPageBreak/>
        <w:t>四、注意事项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在技术推广应用过程中需特别注意的环节。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五、技术依托单位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（不超过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3657">
        <w:rPr>
          <w:rFonts w:ascii="Times New Roman" w:eastAsia="仿宋_GB2312" w:hAnsi="Times New Roman" w:cs="Times New Roman"/>
          <w:sz w:val="32"/>
          <w:szCs w:val="32"/>
        </w:rPr>
        <w:t>个）</w:t>
      </w:r>
    </w:p>
    <w:p w:rsidR="00F52D65" w:rsidRPr="005B3657" w:rsidRDefault="00F52D65" w:rsidP="00F52D65">
      <w:pPr>
        <w:tabs>
          <w:tab w:val="left" w:pos="2618"/>
        </w:tabs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依托单位：</w:t>
      </w:r>
    </w:p>
    <w:p w:rsidR="00F52D65" w:rsidRPr="005B3657" w:rsidRDefault="00F52D65" w:rsidP="00F52D65">
      <w:pPr>
        <w:tabs>
          <w:tab w:val="left" w:pos="2618"/>
        </w:tabs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联系人：</w:t>
      </w:r>
    </w:p>
    <w:p w:rsidR="00F52D65" w:rsidRPr="005B3657" w:rsidRDefault="00F52D65" w:rsidP="00F52D65">
      <w:pPr>
        <w:tabs>
          <w:tab w:val="left" w:pos="2618"/>
        </w:tabs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电子邮箱：</w:t>
      </w:r>
    </w:p>
    <w:p w:rsidR="00F52D65" w:rsidRPr="005B3657" w:rsidRDefault="00F52D65" w:rsidP="00F52D6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六、相关佐证材料</w:t>
      </w:r>
    </w:p>
    <w:p w:rsidR="00F52D65" w:rsidRPr="005B3657" w:rsidRDefault="00F52D65" w:rsidP="00F52D65">
      <w:pPr>
        <w:tabs>
          <w:tab w:val="left" w:pos="2618"/>
        </w:tabs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（一）</w:t>
      </w:r>
      <w:r w:rsidRPr="005B3657">
        <w:rPr>
          <w:rFonts w:ascii="Times New Roman" w:eastAsia="仿宋_GB2312" w:hAnsi="Times New Roman" w:cs="Times New Roman"/>
          <w:kern w:val="0"/>
          <w:sz w:val="32"/>
          <w:szCs w:val="32"/>
        </w:rPr>
        <w:t>技术水平、知识产权、获奖证书等相关证明材料或补充说明材料。</w:t>
      </w:r>
    </w:p>
    <w:p w:rsidR="00220B85" w:rsidRPr="00F52D65" w:rsidRDefault="00F52D65" w:rsidP="00F52D65">
      <w:pPr>
        <w:adjustRightInd w:val="0"/>
        <w:snapToGrid w:val="0"/>
        <w:spacing w:line="360" w:lineRule="auto"/>
        <w:ind w:firstLineChars="200" w:firstLine="643"/>
      </w:pPr>
      <w:r w:rsidRPr="005B3657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（二）</w:t>
      </w:r>
      <w:r w:rsidRPr="005B3657">
        <w:rPr>
          <w:rFonts w:ascii="Times New Roman" w:eastAsia="仿宋_GB2312" w:hAnsi="Times New Roman" w:cs="Times New Roman"/>
          <w:kern w:val="0"/>
          <w:sz w:val="32"/>
          <w:szCs w:val="32"/>
        </w:rPr>
        <w:t>相关图片、视频（动漫）材料。</w:t>
      </w:r>
      <w:bookmarkStart w:id="0" w:name="_GoBack"/>
      <w:bookmarkEnd w:id="0"/>
    </w:p>
    <w:sectPr w:rsidR="00220B85" w:rsidRPr="00F52D6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7E"/>
    <w:rsid w:val="00220B85"/>
    <w:rsid w:val="0027177E"/>
    <w:rsid w:val="00F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2021-11-11T11:29:00Z</dcterms:created>
  <dcterms:modified xsi:type="dcterms:W3CDTF">2021-11-11T11:29:00Z</dcterms:modified>
</cp:coreProperties>
</file>